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0" w:rsidRPr="008E6F08" w:rsidRDefault="00D77220" w:rsidP="00D77220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E6F08">
        <w:rPr>
          <w:rFonts w:ascii="Arial Narrow" w:hAnsi="Arial Narrow" w:cs="Times New Roman"/>
          <w:b/>
          <w:sz w:val="24"/>
          <w:szCs w:val="24"/>
        </w:rPr>
        <w:t>TESTIMONIO</w:t>
      </w:r>
    </w:p>
    <w:p w:rsidR="00D77220" w:rsidRPr="008E6F08" w:rsidRDefault="008E6F08" w:rsidP="00D77220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E6F08">
        <w:rPr>
          <w:rFonts w:ascii="Arial Narrow" w:hAnsi="Arial Narrow" w:cs="Times New Roman"/>
          <w:b/>
          <w:sz w:val="24"/>
          <w:szCs w:val="24"/>
        </w:rPr>
        <w:t>En homenaje al amigo y m</w:t>
      </w:r>
      <w:r w:rsidR="00D77220" w:rsidRPr="008E6F08">
        <w:rPr>
          <w:rFonts w:ascii="Arial Narrow" w:hAnsi="Arial Narrow" w:cs="Times New Roman"/>
          <w:b/>
          <w:sz w:val="24"/>
          <w:szCs w:val="24"/>
        </w:rPr>
        <w:t>aestro Duque Corredor</w:t>
      </w:r>
    </w:p>
    <w:p w:rsidR="00D77220" w:rsidRPr="008E6F08" w:rsidRDefault="00D77220" w:rsidP="00D77220">
      <w:pPr>
        <w:spacing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8E6F08">
        <w:rPr>
          <w:rFonts w:ascii="Arial Narrow" w:hAnsi="Arial Narrow" w:cs="Times New Roman"/>
          <w:b/>
          <w:sz w:val="24"/>
          <w:szCs w:val="24"/>
        </w:rPr>
        <w:t>Ramón Guillermo Aveledo</w:t>
      </w:r>
    </w:p>
    <w:p w:rsidR="0007273D" w:rsidRPr="008E6F08" w:rsidRDefault="00177F07" w:rsidP="00076AF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>Trabajé con Román José Duque Corredor entre 1979 y 1982. Él</w:t>
      </w:r>
      <w:r w:rsidR="00D56C7C" w:rsidRPr="008E6F08">
        <w:rPr>
          <w:rFonts w:ascii="Arial Narrow" w:hAnsi="Arial Narrow" w:cs="Times New Roman"/>
          <w:sz w:val="24"/>
          <w:szCs w:val="24"/>
        </w:rPr>
        <w:t xml:space="preserve"> como Consultor Jurídico y quien habla</w:t>
      </w:r>
      <w:r w:rsidR="003A73A4" w:rsidRPr="008E6F08">
        <w:rPr>
          <w:rFonts w:ascii="Arial Narrow" w:hAnsi="Arial Narrow" w:cs="Times New Roman"/>
          <w:sz w:val="24"/>
          <w:szCs w:val="24"/>
        </w:rPr>
        <w:t xml:space="preserve"> como Secretario Privado de la Pre</w:t>
      </w:r>
      <w:r w:rsidR="00D56C7C" w:rsidRPr="008E6F08">
        <w:rPr>
          <w:rFonts w:ascii="Arial Narrow" w:hAnsi="Arial Narrow" w:cs="Times New Roman"/>
          <w:sz w:val="24"/>
          <w:szCs w:val="24"/>
        </w:rPr>
        <w:t>sidencia de la República. Hasta entonces, l</w:t>
      </w:r>
      <w:r w:rsidR="006C25A7" w:rsidRPr="008E6F08">
        <w:rPr>
          <w:rFonts w:ascii="Arial Narrow" w:hAnsi="Arial Narrow" w:cs="Times New Roman"/>
          <w:sz w:val="24"/>
          <w:szCs w:val="24"/>
        </w:rPr>
        <w:t xml:space="preserve">o conocía más que todo por </w:t>
      </w:r>
      <w:r w:rsidR="00EC3F7C" w:rsidRPr="008E6F08">
        <w:rPr>
          <w:rFonts w:ascii="Arial Narrow" w:hAnsi="Arial Narrow" w:cs="Times New Roman"/>
          <w:sz w:val="24"/>
          <w:szCs w:val="24"/>
        </w:rPr>
        <w:t xml:space="preserve">buenas </w:t>
      </w:r>
      <w:r w:rsidR="006C25A7" w:rsidRPr="008E6F08">
        <w:rPr>
          <w:rFonts w:ascii="Arial Narrow" w:hAnsi="Arial Narrow" w:cs="Times New Roman"/>
          <w:sz w:val="24"/>
          <w:szCs w:val="24"/>
        </w:rPr>
        <w:t>referencias</w:t>
      </w:r>
      <w:r w:rsidR="00CC56F1" w:rsidRPr="008E6F08">
        <w:rPr>
          <w:rFonts w:ascii="Arial Narrow" w:hAnsi="Arial Narrow" w:cs="Times New Roman"/>
          <w:sz w:val="24"/>
          <w:szCs w:val="24"/>
        </w:rPr>
        <w:t xml:space="preserve"> y antecedentes familiares</w:t>
      </w:r>
      <w:r w:rsidR="009F31FF" w:rsidRPr="008E6F08">
        <w:rPr>
          <w:rFonts w:ascii="Arial Narrow" w:hAnsi="Arial Narrow" w:cs="Times New Roman"/>
          <w:sz w:val="24"/>
          <w:szCs w:val="24"/>
        </w:rPr>
        <w:t>. De su padre</w:t>
      </w:r>
      <w:r w:rsidR="00152244" w:rsidRPr="008E6F08">
        <w:rPr>
          <w:rFonts w:ascii="Arial Narrow" w:hAnsi="Arial Narrow" w:cs="Times New Roman"/>
          <w:sz w:val="24"/>
          <w:szCs w:val="24"/>
        </w:rPr>
        <w:t>, ciencia y decencia, habí</w:t>
      </w:r>
      <w:r w:rsidR="009F31FF" w:rsidRPr="008E6F08">
        <w:rPr>
          <w:rFonts w:ascii="Arial Narrow" w:hAnsi="Arial Narrow" w:cs="Times New Roman"/>
          <w:sz w:val="24"/>
          <w:szCs w:val="24"/>
        </w:rPr>
        <w:t xml:space="preserve">a sido alumno </w:t>
      </w:r>
      <w:r w:rsidR="00CC56F1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D56C7C" w:rsidRPr="008E6F08">
        <w:rPr>
          <w:rFonts w:ascii="Arial Narrow" w:hAnsi="Arial Narrow" w:cs="Times New Roman"/>
          <w:sz w:val="24"/>
          <w:szCs w:val="24"/>
        </w:rPr>
        <w:t>en la UCV</w:t>
      </w:r>
      <w:r w:rsidR="00152244" w:rsidRPr="008E6F08">
        <w:rPr>
          <w:rFonts w:ascii="Arial Narrow" w:hAnsi="Arial Narrow" w:cs="Times New Roman"/>
          <w:sz w:val="24"/>
          <w:szCs w:val="24"/>
        </w:rPr>
        <w:t>. Pero al compartir muchas horas de trabajo todos los días</w:t>
      </w:r>
      <w:r w:rsidR="00A1579A" w:rsidRPr="008E6F08">
        <w:rPr>
          <w:rFonts w:ascii="Arial Narrow" w:hAnsi="Arial Narrow" w:cs="Times New Roman"/>
          <w:sz w:val="24"/>
          <w:szCs w:val="24"/>
        </w:rPr>
        <w:t xml:space="preserve"> durante cuatro intensos años, pude</w:t>
      </w:r>
      <w:r w:rsidR="00EC3F7C" w:rsidRPr="008E6F08">
        <w:rPr>
          <w:rFonts w:ascii="Arial Narrow" w:hAnsi="Arial Narrow" w:cs="Times New Roman"/>
          <w:sz w:val="24"/>
          <w:szCs w:val="24"/>
        </w:rPr>
        <w:t xml:space="preserve"> saber quién era, calibrar su calidad humana y su capacidad profesional</w:t>
      </w:r>
      <w:r w:rsidR="00CC56F1" w:rsidRPr="008E6F08">
        <w:rPr>
          <w:rFonts w:ascii="Arial Narrow" w:hAnsi="Arial Narrow" w:cs="Times New Roman"/>
          <w:sz w:val="24"/>
          <w:szCs w:val="24"/>
        </w:rPr>
        <w:t>. Desde entonces</w:t>
      </w:r>
      <w:r w:rsidR="00A16A7B" w:rsidRPr="008E6F08">
        <w:rPr>
          <w:rFonts w:ascii="Arial Narrow" w:hAnsi="Arial Narrow" w:cs="Times New Roman"/>
          <w:sz w:val="24"/>
          <w:szCs w:val="24"/>
        </w:rPr>
        <w:t xml:space="preserve"> lo respeto, lo aprecio y lo admiro. </w:t>
      </w:r>
    </w:p>
    <w:p w:rsidR="00203BDB" w:rsidRPr="008E6F08" w:rsidRDefault="0094096B" w:rsidP="00076AF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>A Miraflores llegó Duque ya con trayectoria en la administración pública. En</w:t>
      </w:r>
      <w:r w:rsidR="002324FC" w:rsidRPr="008E6F08">
        <w:rPr>
          <w:rFonts w:ascii="Arial Narrow" w:hAnsi="Arial Narrow" w:cs="Times New Roman"/>
          <w:sz w:val="24"/>
          <w:szCs w:val="24"/>
        </w:rPr>
        <w:t xml:space="preserve"> 1972 es</w:t>
      </w:r>
      <w:r w:rsidRPr="008E6F08">
        <w:rPr>
          <w:rFonts w:ascii="Arial Narrow" w:hAnsi="Arial Narrow" w:cs="Times New Roman"/>
          <w:sz w:val="24"/>
          <w:szCs w:val="24"/>
        </w:rPr>
        <w:t xml:space="preserve"> Consultor Jurídico del Instituto Agrario Nacional</w:t>
      </w:r>
      <w:r w:rsidR="000161AE" w:rsidRPr="008E6F08">
        <w:rPr>
          <w:rFonts w:ascii="Arial Narrow" w:hAnsi="Arial Narrow" w:cs="Times New Roman"/>
          <w:sz w:val="24"/>
          <w:szCs w:val="24"/>
        </w:rPr>
        <w:t xml:space="preserve">. </w:t>
      </w:r>
      <w:r w:rsidR="009F2780" w:rsidRPr="008E6F08">
        <w:rPr>
          <w:rFonts w:ascii="Arial Narrow" w:hAnsi="Arial Narrow" w:cs="Times New Roman"/>
          <w:sz w:val="24"/>
          <w:szCs w:val="24"/>
        </w:rPr>
        <w:t>Con la nacionalización de la industria petrolera</w:t>
      </w:r>
      <w:r w:rsidR="008358D6" w:rsidRPr="008E6F08">
        <w:rPr>
          <w:rFonts w:ascii="Arial Narrow" w:hAnsi="Arial Narrow" w:cs="Times New Roman"/>
          <w:sz w:val="24"/>
          <w:szCs w:val="24"/>
        </w:rPr>
        <w:t>, en la sensata estructura concebida entonces</w:t>
      </w:r>
      <w:r w:rsidR="00595438" w:rsidRPr="008E6F08">
        <w:rPr>
          <w:rFonts w:ascii="Arial Narrow" w:hAnsi="Arial Narrow" w:cs="Times New Roman"/>
          <w:sz w:val="24"/>
          <w:szCs w:val="24"/>
        </w:rPr>
        <w:t xml:space="preserve"> tras amplia consulta nacional</w:t>
      </w:r>
      <w:r w:rsidR="002324FC" w:rsidRPr="008E6F08">
        <w:rPr>
          <w:rFonts w:ascii="Arial Narrow" w:hAnsi="Arial Narrow" w:cs="Times New Roman"/>
          <w:sz w:val="24"/>
          <w:szCs w:val="24"/>
        </w:rPr>
        <w:t>, la antigua Shell pasa</w:t>
      </w:r>
      <w:r w:rsidR="008358D6" w:rsidRPr="008E6F08">
        <w:rPr>
          <w:rFonts w:ascii="Arial Narrow" w:hAnsi="Arial Narrow" w:cs="Times New Roman"/>
          <w:sz w:val="24"/>
          <w:szCs w:val="24"/>
        </w:rPr>
        <w:t xml:space="preserve"> a ser </w:t>
      </w:r>
      <w:proofErr w:type="spellStart"/>
      <w:r w:rsidR="008358D6" w:rsidRPr="008E6F08">
        <w:rPr>
          <w:rFonts w:ascii="Arial Narrow" w:hAnsi="Arial Narrow" w:cs="Times New Roman"/>
          <w:sz w:val="24"/>
          <w:szCs w:val="24"/>
        </w:rPr>
        <w:t>Maraven</w:t>
      </w:r>
      <w:proofErr w:type="spellEnd"/>
      <w:r w:rsidR="00AC1F21" w:rsidRPr="008E6F08">
        <w:rPr>
          <w:rFonts w:ascii="Arial Narrow" w:hAnsi="Arial Narrow" w:cs="Times New Roman"/>
          <w:sz w:val="24"/>
          <w:szCs w:val="24"/>
        </w:rPr>
        <w:t>, filial de Pe</w:t>
      </w:r>
      <w:r w:rsidR="00595438" w:rsidRPr="008E6F08">
        <w:rPr>
          <w:rFonts w:ascii="Arial Narrow" w:hAnsi="Arial Narrow" w:cs="Times New Roman"/>
          <w:sz w:val="24"/>
          <w:szCs w:val="24"/>
        </w:rPr>
        <w:t>tróleos de Venezuela y Duque</w:t>
      </w:r>
      <w:r w:rsidR="00AC1F21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5D0849" w:rsidRPr="008E6F08">
        <w:rPr>
          <w:rFonts w:ascii="Arial Narrow" w:hAnsi="Arial Narrow" w:cs="Times New Roman"/>
          <w:sz w:val="24"/>
          <w:szCs w:val="24"/>
        </w:rPr>
        <w:t>uno de sus</w:t>
      </w:r>
      <w:r w:rsidR="00AC1F21" w:rsidRPr="008E6F08">
        <w:rPr>
          <w:rFonts w:ascii="Arial Narrow" w:hAnsi="Arial Narrow" w:cs="Times New Roman"/>
          <w:sz w:val="24"/>
          <w:szCs w:val="24"/>
        </w:rPr>
        <w:t xml:space="preserve"> gerente</w:t>
      </w:r>
      <w:r w:rsidR="005D0849" w:rsidRPr="008E6F08">
        <w:rPr>
          <w:rFonts w:ascii="Arial Narrow" w:hAnsi="Arial Narrow" w:cs="Times New Roman"/>
          <w:sz w:val="24"/>
          <w:szCs w:val="24"/>
        </w:rPr>
        <w:t>s</w:t>
      </w:r>
      <w:r w:rsidR="00AC1F21" w:rsidRPr="008E6F08">
        <w:rPr>
          <w:rFonts w:ascii="Arial Narrow" w:hAnsi="Arial Narrow" w:cs="Times New Roman"/>
          <w:sz w:val="24"/>
          <w:szCs w:val="24"/>
        </w:rPr>
        <w:t xml:space="preserve"> legal</w:t>
      </w:r>
      <w:r w:rsidR="005D0849" w:rsidRPr="008E6F08">
        <w:rPr>
          <w:rFonts w:ascii="Arial Narrow" w:hAnsi="Arial Narrow" w:cs="Times New Roman"/>
          <w:sz w:val="24"/>
          <w:szCs w:val="24"/>
        </w:rPr>
        <w:t>es</w:t>
      </w:r>
      <w:r w:rsidR="00AC1F21" w:rsidRPr="008E6F08">
        <w:rPr>
          <w:rFonts w:ascii="Arial Narrow" w:hAnsi="Arial Narrow" w:cs="Times New Roman"/>
          <w:sz w:val="24"/>
          <w:szCs w:val="24"/>
        </w:rPr>
        <w:t xml:space="preserve"> hasta que en 1979</w:t>
      </w:r>
      <w:r w:rsidR="007D4733" w:rsidRPr="008E6F08">
        <w:rPr>
          <w:rFonts w:ascii="Arial Narrow" w:hAnsi="Arial Narrow" w:cs="Times New Roman"/>
          <w:sz w:val="24"/>
          <w:szCs w:val="24"/>
        </w:rPr>
        <w:t xml:space="preserve"> fue llamado por el Presidente Herrera a su equipo</w:t>
      </w:r>
      <w:r w:rsidR="00622C90" w:rsidRPr="008E6F08">
        <w:rPr>
          <w:rFonts w:ascii="Arial Narrow" w:hAnsi="Arial Narrow" w:cs="Times New Roman"/>
          <w:sz w:val="24"/>
          <w:szCs w:val="24"/>
        </w:rPr>
        <w:t xml:space="preserve"> inmediato, encabezado con</w:t>
      </w:r>
      <w:r w:rsidR="007D4733" w:rsidRPr="008E6F08">
        <w:rPr>
          <w:rFonts w:ascii="Arial Narrow" w:hAnsi="Arial Narrow" w:cs="Times New Roman"/>
          <w:sz w:val="24"/>
          <w:szCs w:val="24"/>
        </w:rPr>
        <w:t xml:space="preserve"> clara int</w:t>
      </w:r>
      <w:r w:rsidR="00622C90" w:rsidRPr="008E6F08">
        <w:rPr>
          <w:rFonts w:ascii="Arial Narrow" w:hAnsi="Arial Narrow" w:cs="Times New Roman"/>
          <w:sz w:val="24"/>
          <w:szCs w:val="24"/>
        </w:rPr>
        <w:t>eligencia, cultura y bonhomía por</w:t>
      </w:r>
      <w:r w:rsidR="007D4733" w:rsidRPr="008E6F08">
        <w:rPr>
          <w:rFonts w:ascii="Arial Narrow" w:hAnsi="Arial Narrow" w:cs="Times New Roman"/>
          <w:sz w:val="24"/>
          <w:szCs w:val="24"/>
        </w:rPr>
        <w:t xml:space="preserve"> Gonzalo García Bustillos</w:t>
      </w:r>
      <w:r w:rsidR="001D1835" w:rsidRPr="008E6F08">
        <w:rPr>
          <w:rFonts w:ascii="Arial Narrow" w:hAnsi="Arial Narrow" w:cs="Times New Roman"/>
          <w:sz w:val="24"/>
          <w:szCs w:val="24"/>
        </w:rPr>
        <w:t>, diplomático brillante,</w:t>
      </w:r>
      <w:r w:rsidR="004A66CC">
        <w:rPr>
          <w:rFonts w:ascii="Arial Narrow" w:hAnsi="Arial Narrow" w:cs="Times New Roman"/>
          <w:sz w:val="24"/>
          <w:szCs w:val="24"/>
        </w:rPr>
        <w:t xml:space="preserve"> poeta,</w:t>
      </w:r>
      <w:r w:rsidR="001D1835" w:rsidRPr="008E6F08">
        <w:rPr>
          <w:rFonts w:ascii="Arial Narrow" w:hAnsi="Arial Narrow" w:cs="Times New Roman"/>
          <w:sz w:val="24"/>
          <w:szCs w:val="24"/>
        </w:rPr>
        <w:t xml:space="preserve"> parlamentario y profesor de Derecho</w:t>
      </w:r>
      <w:r w:rsidR="000F69DE" w:rsidRPr="008E6F08">
        <w:rPr>
          <w:rFonts w:ascii="Arial Narrow" w:hAnsi="Arial Narrow" w:cs="Times New Roman"/>
          <w:sz w:val="24"/>
          <w:szCs w:val="24"/>
        </w:rPr>
        <w:t xml:space="preserve"> Internacional Público</w:t>
      </w:r>
      <w:r w:rsidR="001D1835" w:rsidRPr="008E6F08">
        <w:rPr>
          <w:rFonts w:ascii="Arial Narrow" w:hAnsi="Arial Narrow" w:cs="Times New Roman"/>
          <w:sz w:val="24"/>
          <w:szCs w:val="24"/>
        </w:rPr>
        <w:t>.</w:t>
      </w:r>
    </w:p>
    <w:p w:rsidR="00BD6048" w:rsidRPr="008E6F08" w:rsidRDefault="00977FB5" w:rsidP="008F7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>Viendo</w:t>
      </w:r>
      <w:r w:rsidR="00EB204C" w:rsidRPr="008E6F08">
        <w:rPr>
          <w:rFonts w:ascii="Arial Narrow" w:hAnsi="Arial Narrow" w:cs="Times New Roman"/>
          <w:sz w:val="24"/>
          <w:szCs w:val="24"/>
        </w:rPr>
        <w:t xml:space="preserve"> de</w:t>
      </w:r>
      <w:r w:rsidRPr="008E6F08">
        <w:rPr>
          <w:rFonts w:ascii="Arial Narrow" w:hAnsi="Arial Narrow" w:cs="Times New Roman"/>
          <w:sz w:val="24"/>
          <w:szCs w:val="24"/>
        </w:rPr>
        <w:t xml:space="preserve"> cerca a</w:t>
      </w:r>
      <w:r w:rsidR="00EB204C" w:rsidRPr="008E6F08">
        <w:rPr>
          <w:rFonts w:ascii="Arial Narrow" w:hAnsi="Arial Narrow" w:cs="Times New Roman"/>
          <w:sz w:val="24"/>
          <w:szCs w:val="24"/>
        </w:rPr>
        <w:t xml:space="preserve"> Duque </w:t>
      </w:r>
      <w:r w:rsidRPr="008E6F08">
        <w:rPr>
          <w:rFonts w:ascii="Arial Narrow" w:hAnsi="Arial Narrow" w:cs="Times New Roman"/>
          <w:sz w:val="24"/>
          <w:szCs w:val="24"/>
        </w:rPr>
        <w:t>conocí</w:t>
      </w:r>
      <w:r w:rsidR="002D277E" w:rsidRPr="008E6F08">
        <w:rPr>
          <w:rFonts w:ascii="Arial Narrow" w:hAnsi="Arial Narrow" w:cs="Times New Roman"/>
          <w:sz w:val="24"/>
          <w:szCs w:val="24"/>
        </w:rPr>
        <w:t xml:space="preserve"> a</w:t>
      </w:r>
      <w:r w:rsidR="005D1AE3" w:rsidRPr="008E6F08">
        <w:rPr>
          <w:rFonts w:ascii="Arial Narrow" w:hAnsi="Arial Narrow" w:cs="Times New Roman"/>
          <w:sz w:val="24"/>
          <w:szCs w:val="24"/>
        </w:rPr>
        <w:t xml:space="preserve"> un abogado</w:t>
      </w:r>
      <w:r w:rsidR="002D277E" w:rsidRPr="008E6F08">
        <w:rPr>
          <w:rFonts w:ascii="Arial Narrow" w:hAnsi="Arial Narrow" w:cs="Times New Roman"/>
          <w:sz w:val="24"/>
          <w:szCs w:val="24"/>
        </w:rPr>
        <w:t xml:space="preserve"> que nunca habla superficial o improvisadamente</w:t>
      </w:r>
      <w:r w:rsidR="00DA3818" w:rsidRPr="008E6F08">
        <w:rPr>
          <w:rFonts w:ascii="Arial Narrow" w:hAnsi="Arial Narrow" w:cs="Times New Roman"/>
          <w:sz w:val="24"/>
          <w:szCs w:val="24"/>
        </w:rPr>
        <w:t>.</w:t>
      </w:r>
      <w:r w:rsidR="00F150CA" w:rsidRPr="008E6F08">
        <w:rPr>
          <w:rFonts w:ascii="Arial Narrow" w:hAnsi="Arial Narrow" w:cs="Times New Roman"/>
          <w:sz w:val="24"/>
          <w:szCs w:val="24"/>
        </w:rPr>
        <w:t xml:space="preserve"> Quiere servir, no lu</w:t>
      </w:r>
      <w:r w:rsidR="00622C90" w:rsidRPr="008E6F08">
        <w:rPr>
          <w:rFonts w:ascii="Arial Narrow" w:hAnsi="Arial Narrow" w:cs="Times New Roman"/>
          <w:sz w:val="24"/>
          <w:szCs w:val="24"/>
        </w:rPr>
        <w:t>cir</w:t>
      </w:r>
      <w:r w:rsidR="00F150CA" w:rsidRPr="008E6F08">
        <w:rPr>
          <w:rFonts w:ascii="Arial Narrow" w:hAnsi="Arial Narrow" w:cs="Times New Roman"/>
          <w:sz w:val="24"/>
          <w:szCs w:val="24"/>
        </w:rPr>
        <w:t>.</w:t>
      </w:r>
      <w:r w:rsidR="00DA3818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Pr="008E6F08">
        <w:rPr>
          <w:rFonts w:ascii="Arial Narrow" w:hAnsi="Arial Narrow" w:cs="Times New Roman"/>
          <w:sz w:val="24"/>
          <w:szCs w:val="24"/>
        </w:rPr>
        <w:t>Sus opiniones</w:t>
      </w:r>
      <w:r w:rsidR="005323AF" w:rsidRPr="008E6F08">
        <w:rPr>
          <w:rFonts w:ascii="Arial Narrow" w:hAnsi="Arial Narrow" w:cs="Times New Roman"/>
          <w:sz w:val="24"/>
          <w:szCs w:val="24"/>
        </w:rPr>
        <w:t xml:space="preserve"> siempre bien pensadas</w:t>
      </w:r>
      <w:r w:rsidR="00A6543F" w:rsidRPr="008E6F08">
        <w:rPr>
          <w:rFonts w:ascii="Arial Narrow" w:hAnsi="Arial Narrow" w:cs="Times New Roman"/>
          <w:sz w:val="24"/>
          <w:szCs w:val="24"/>
        </w:rPr>
        <w:t>,</w:t>
      </w:r>
      <w:r w:rsidR="001006EA" w:rsidRPr="008E6F08">
        <w:rPr>
          <w:rFonts w:ascii="Arial Narrow" w:hAnsi="Arial Narrow" w:cs="Times New Roman"/>
          <w:sz w:val="24"/>
          <w:szCs w:val="24"/>
        </w:rPr>
        <w:t xml:space="preserve"> sus argumentos sólidos por </w:t>
      </w:r>
      <w:r w:rsidR="00A6543F" w:rsidRPr="008E6F08">
        <w:rPr>
          <w:rFonts w:ascii="Arial Narrow" w:hAnsi="Arial Narrow" w:cs="Times New Roman"/>
          <w:sz w:val="24"/>
          <w:szCs w:val="24"/>
        </w:rPr>
        <w:t>el conocimiento y el entendimiento. Lo propio de u</w:t>
      </w:r>
      <w:r w:rsidR="00DA3818" w:rsidRPr="008E6F08">
        <w:rPr>
          <w:rFonts w:ascii="Arial Narrow" w:hAnsi="Arial Narrow" w:cs="Times New Roman"/>
          <w:sz w:val="24"/>
          <w:szCs w:val="24"/>
        </w:rPr>
        <w:t>n estud</w:t>
      </w:r>
      <w:r w:rsidR="005323AF" w:rsidRPr="008E6F08">
        <w:rPr>
          <w:rFonts w:ascii="Arial Narrow" w:hAnsi="Arial Narrow" w:cs="Times New Roman"/>
          <w:sz w:val="24"/>
          <w:szCs w:val="24"/>
        </w:rPr>
        <w:t>ioso cuyo afán de comprender va</w:t>
      </w:r>
      <w:r w:rsidR="00DA3818" w:rsidRPr="008E6F08">
        <w:rPr>
          <w:rFonts w:ascii="Arial Narrow" w:hAnsi="Arial Narrow" w:cs="Times New Roman"/>
          <w:sz w:val="24"/>
          <w:szCs w:val="24"/>
        </w:rPr>
        <w:t xml:space="preserve"> más allá </w:t>
      </w:r>
      <w:r w:rsidR="005323AF" w:rsidRPr="008E6F08">
        <w:rPr>
          <w:rFonts w:ascii="Arial Narrow" w:hAnsi="Arial Narrow" w:cs="Times New Roman"/>
          <w:sz w:val="24"/>
          <w:szCs w:val="24"/>
        </w:rPr>
        <w:t xml:space="preserve">de lo específicamente jurídico, acaso </w:t>
      </w:r>
      <w:r w:rsidR="00F5311A" w:rsidRPr="008E6F08">
        <w:rPr>
          <w:rFonts w:ascii="Arial Narrow" w:hAnsi="Arial Narrow" w:cs="Times New Roman"/>
          <w:sz w:val="24"/>
          <w:szCs w:val="24"/>
        </w:rPr>
        <w:t xml:space="preserve">en la perspectiva de </w:t>
      </w:r>
      <w:proofErr w:type="spellStart"/>
      <w:r w:rsidR="00F5311A" w:rsidRPr="008E6F08">
        <w:rPr>
          <w:rFonts w:ascii="Arial Narrow" w:hAnsi="Arial Narrow" w:cs="Times New Roman"/>
          <w:sz w:val="24"/>
          <w:szCs w:val="24"/>
        </w:rPr>
        <w:t>Buttiglione</w:t>
      </w:r>
      <w:proofErr w:type="spellEnd"/>
      <w:r w:rsidR="00F5311A" w:rsidRPr="008E6F08">
        <w:rPr>
          <w:rFonts w:ascii="Arial Narrow" w:hAnsi="Arial Narrow" w:cs="Times New Roman"/>
          <w:sz w:val="24"/>
          <w:szCs w:val="24"/>
        </w:rPr>
        <w:t>: “Si comprendemos más profundamente la naturaleza de la persona, encontramos en la estructura de la ley la misma complejidad que hemos visto en la persona”</w:t>
      </w:r>
      <w:r w:rsidR="001217E4" w:rsidRPr="008E6F08">
        <w:rPr>
          <w:rStyle w:val="Refdenotaalpie"/>
          <w:rFonts w:ascii="Arial Narrow" w:hAnsi="Arial Narrow" w:cs="Times New Roman"/>
          <w:sz w:val="24"/>
          <w:szCs w:val="24"/>
        </w:rPr>
        <w:footnoteReference w:id="1"/>
      </w:r>
    </w:p>
    <w:p w:rsidR="00BD6048" w:rsidRPr="008E6F08" w:rsidRDefault="0042576B" w:rsidP="008F7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>H</w:t>
      </w:r>
      <w:r w:rsidR="00BD6048" w:rsidRPr="008E6F08">
        <w:rPr>
          <w:rFonts w:ascii="Arial Narrow" w:hAnsi="Arial Narrow" w:cs="Times New Roman"/>
          <w:sz w:val="24"/>
          <w:szCs w:val="24"/>
        </w:rPr>
        <w:t xml:space="preserve">ablamos de un jurista </w:t>
      </w:r>
      <w:r w:rsidR="005D1AE3" w:rsidRPr="008E6F08">
        <w:rPr>
          <w:rFonts w:ascii="Arial Narrow" w:hAnsi="Arial Narrow" w:cs="Times New Roman"/>
          <w:sz w:val="24"/>
          <w:szCs w:val="24"/>
        </w:rPr>
        <w:t xml:space="preserve">completo </w:t>
      </w:r>
      <w:r w:rsidR="00BD6048" w:rsidRPr="008E6F08">
        <w:rPr>
          <w:rFonts w:ascii="Arial Narrow" w:hAnsi="Arial Narrow" w:cs="Times New Roman"/>
          <w:sz w:val="24"/>
          <w:szCs w:val="24"/>
        </w:rPr>
        <w:t xml:space="preserve">con valores </w:t>
      </w:r>
      <w:r w:rsidR="00096B3D" w:rsidRPr="008E6F08">
        <w:rPr>
          <w:rFonts w:ascii="Arial Narrow" w:hAnsi="Arial Narrow" w:cs="Times New Roman"/>
          <w:sz w:val="24"/>
          <w:szCs w:val="24"/>
        </w:rPr>
        <w:t xml:space="preserve">humanistas </w:t>
      </w:r>
      <w:r w:rsidR="00BD6048" w:rsidRPr="008E6F08">
        <w:rPr>
          <w:rFonts w:ascii="Arial Narrow" w:hAnsi="Arial Narrow" w:cs="Times New Roman"/>
          <w:sz w:val="24"/>
          <w:szCs w:val="24"/>
        </w:rPr>
        <w:t>profundos</w:t>
      </w:r>
      <w:r w:rsidR="00670517" w:rsidRPr="008E6F08">
        <w:rPr>
          <w:rFonts w:ascii="Arial Narrow" w:hAnsi="Arial Narrow" w:cs="Times New Roman"/>
          <w:sz w:val="24"/>
          <w:szCs w:val="24"/>
        </w:rPr>
        <w:t xml:space="preserve">. </w:t>
      </w:r>
      <w:r w:rsidRPr="008E6F08">
        <w:rPr>
          <w:rFonts w:ascii="Arial Narrow" w:hAnsi="Arial Narrow" w:cs="Times New Roman"/>
          <w:sz w:val="24"/>
          <w:szCs w:val="24"/>
        </w:rPr>
        <w:t>Uno que ve el Derecho como vía a la justicia</w:t>
      </w:r>
      <w:r w:rsidR="00B91CD9" w:rsidRPr="008E6F08">
        <w:rPr>
          <w:rStyle w:val="Refdenotaalpie"/>
          <w:rFonts w:ascii="Arial Narrow" w:hAnsi="Arial Narrow" w:cs="Times New Roman"/>
          <w:sz w:val="24"/>
          <w:szCs w:val="24"/>
        </w:rPr>
        <w:footnoteReference w:id="2"/>
      </w:r>
      <w:r w:rsidR="00096B3D" w:rsidRPr="008E6F08">
        <w:rPr>
          <w:rFonts w:ascii="Arial Narrow" w:hAnsi="Arial Narrow" w:cs="Times New Roman"/>
          <w:sz w:val="24"/>
          <w:szCs w:val="24"/>
        </w:rPr>
        <w:t xml:space="preserve"> y obra en</w:t>
      </w:r>
      <w:r w:rsidR="00336FDB" w:rsidRPr="008E6F08">
        <w:rPr>
          <w:rFonts w:ascii="Arial Narrow" w:hAnsi="Arial Narrow" w:cs="Times New Roman"/>
          <w:sz w:val="24"/>
          <w:szCs w:val="24"/>
        </w:rPr>
        <w:t xml:space="preserve"> intento constante por ser coherente</w:t>
      </w:r>
      <w:r w:rsidR="00C36ACB" w:rsidRPr="008E6F08">
        <w:rPr>
          <w:rFonts w:ascii="Arial Narrow" w:hAnsi="Arial Narrow" w:cs="Times New Roman"/>
          <w:sz w:val="24"/>
          <w:szCs w:val="24"/>
        </w:rPr>
        <w:t>, porque la ética es filosofía práctica</w:t>
      </w:r>
      <w:r w:rsidR="00D5378A" w:rsidRPr="008E6F08">
        <w:rPr>
          <w:rFonts w:ascii="Arial Narrow" w:hAnsi="Arial Narrow" w:cs="Times New Roman"/>
          <w:sz w:val="24"/>
          <w:szCs w:val="24"/>
        </w:rPr>
        <w:t xml:space="preserve">. </w:t>
      </w:r>
      <w:r w:rsidR="00627DA9" w:rsidRPr="008E6F08">
        <w:rPr>
          <w:rFonts w:ascii="Arial Narrow" w:hAnsi="Arial Narrow" w:cs="Times New Roman"/>
          <w:sz w:val="24"/>
          <w:szCs w:val="24"/>
        </w:rPr>
        <w:lastRenderedPageBreak/>
        <w:t>Actúa, porque</w:t>
      </w:r>
      <w:r w:rsidR="002C469B" w:rsidRPr="008E6F08">
        <w:rPr>
          <w:rFonts w:ascii="Arial Narrow" w:hAnsi="Arial Narrow" w:cs="Times New Roman"/>
          <w:sz w:val="24"/>
          <w:szCs w:val="24"/>
        </w:rPr>
        <w:t xml:space="preserve"> “no basta comprender, es preciso hacer”</w:t>
      </w:r>
      <w:r w:rsidR="00DD0210" w:rsidRPr="008E6F08">
        <w:rPr>
          <w:rStyle w:val="Refdenotaalpie"/>
          <w:rFonts w:ascii="Arial Narrow" w:hAnsi="Arial Narrow" w:cs="Times New Roman"/>
          <w:sz w:val="24"/>
          <w:szCs w:val="24"/>
        </w:rPr>
        <w:footnoteReference w:id="3"/>
      </w:r>
      <w:r w:rsidR="00D5378A" w:rsidRPr="008E6F08">
        <w:rPr>
          <w:rFonts w:ascii="Arial Narrow" w:hAnsi="Arial Narrow" w:cs="Times New Roman"/>
          <w:sz w:val="24"/>
          <w:szCs w:val="24"/>
        </w:rPr>
        <w:t xml:space="preserve">, </w:t>
      </w:r>
      <w:r w:rsidR="009125ED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627DA9" w:rsidRPr="008E6F08">
        <w:rPr>
          <w:rFonts w:ascii="Arial Narrow" w:hAnsi="Arial Narrow" w:cs="Times New Roman"/>
          <w:sz w:val="24"/>
          <w:szCs w:val="24"/>
        </w:rPr>
        <w:t xml:space="preserve">y lo hace </w:t>
      </w:r>
      <w:r w:rsidR="009125ED" w:rsidRPr="008E6F08">
        <w:rPr>
          <w:rFonts w:ascii="Arial Narrow" w:hAnsi="Arial Narrow" w:cs="Times New Roman"/>
          <w:sz w:val="24"/>
          <w:szCs w:val="24"/>
        </w:rPr>
        <w:t>con tanta disciplina como modestia, tanto orden como creatividad</w:t>
      </w:r>
      <w:r w:rsidR="00B835DB" w:rsidRPr="008E6F08">
        <w:rPr>
          <w:rFonts w:ascii="Arial Narrow" w:hAnsi="Arial Narrow" w:cs="Times New Roman"/>
          <w:sz w:val="24"/>
          <w:szCs w:val="24"/>
        </w:rPr>
        <w:t>. La persona humana es su guía y su baremo.</w:t>
      </w:r>
      <w:r w:rsidR="00DD0210" w:rsidRPr="008E6F08">
        <w:rPr>
          <w:rFonts w:ascii="Arial Narrow" w:hAnsi="Arial Narrow" w:cs="Times New Roman"/>
          <w:sz w:val="24"/>
          <w:szCs w:val="24"/>
        </w:rPr>
        <w:t xml:space="preserve"> E</w:t>
      </w:r>
      <w:r w:rsidR="001D43EB" w:rsidRPr="008E6F08">
        <w:rPr>
          <w:rFonts w:ascii="Arial Narrow" w:hAnsi="Arial Narrow" w:cs="Times New Roman"/>
          <w:sz w:val="24"/>
          <w:szCs w:val="24"/>
        </w:rPr>
        <w:t xml:space="preserve">l </w:t>
      </w:r>
      <w:r w:rsidR="00B31FDB" w:rsidRPr="008E6F08">
        <w:rPr>
          <w:rFonts w:ascii="Arial Narrow" w:hAnsi="Arial Narrow" w:cs="Times New Roman"/>
          <w:sz w:val="24"/>
          <w:szCs w:val="24"/>
        </w:rPr>
        <w:t xml:space="preserve">estudiante de Derecho </w:t>
      </w:r>
      <w:r w:rsidR="00C77E9D" w:rsidRPr="008E6F08">
        <w:rPr>
          <w:rFonts w:ascii="Arial Narrow" w:hAnsi="Arial Narrow" w:cs="Times New Roman"/>
          <w:sz w:val="24"/>
          <w:szCs w:val="24"/>
        </w:rPr>
        <w:t>que asiduamente cruza</w:t>
      </w:r>
      <w:r w:rsidR="00C76389" w:rsidRPr="008E6F08">
        <w:rPr>
          <w:rFonts w:ascii="Arial Narrow" w:hAnsi="Arial Narrow" w:cs="Times New Roman"/>
          <w:sz w:val="24"/>
          <w:szCs w:val="24"/>
        </w:rPr>
        <w:t>ba</w:t>
      </w:r>
      <w:r w:rsidR="00C77E9D" w:rsidRPr="008E6F08">
        <w:rPr>
          <w:rFonts w:ascii="Arial Narrow" w:hAnsi="Arial Narrow" w:cs="Times New Roman"/>
          <w:sz w:val="24"/>
          <w:szCs w:val="24"/>
        </w:rPr>
        <w:t xml:space="preserve"> la calle para visitar</w:t>
      </w:r>
      <w:r w:rsidR="001D43EB" w:rsidRPr="008E6F08">
        <w:rPr>
          <w:rFonts w:ascii="Arial Narrow" w:hAnsi="Arial Narrow" w:cs="Times New Roman"/>
          <w:sz w:val="24"/>
          <w:szCs w:val="24"/>
        </w:rPr>
        <w:t xml:space="preserve"> la </w:t>
      </w:r>
      <w:r w:rsidR="00B72C8D" w:rsidRPr="008E6F08">
        <w:rPr>
          <w:rFonts w:ascii="Arial Narrow" w:hAnsi="Arial Narrow" w:cs="Times New Roman"/>
          <w:sz w:val="24"/>
          <w:szCs w:val="24"/>
        </w:rPr>
        <w:t>Librería Nuevo Orden, aprendió</w:t>
      </w:r>
      <w:r w:rsidR="001D43EB" w:rsidRPr="008E6F08">
        <w:rPr>
          <w:rFonts w:ascii="Arial Narrow" w:hAnsi="Arial Narrow" w:cs="Times New Roman"/>
          <w:sz w:val="24"/>
          <w:szCs w:val="24"/>
        </w:rPr>
        <w:t xml:space="preserve"> que “Una sociedad justa puede ser realizada solamente en respeto de la dignidad trascendente de la persona humana”</w:t>
      </w:r>
      <w:r w:rsidR="00587B31" w:rsidRPr="008E6F08">
        <w:rPr>
          <w:rStyle w:val="Refdenotaalpie"/>
          <w:rFonts w:ascii="Arial Narrow" w:hAnsi="Arial Narrow" w:cs="Times New Roman"/>
          <w:sz w:val="24"/>
          <w:szCs w:val="24"/>
        </w:rPr>
        <w:footnoteReference w:id="4"/>
      </w:r>
      <w:r w:rsidR="00DD0210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B835DB" w:rsidRPr="008E6F08">
        <w:rPr>
          <w:rFonts w:ascii="Arial Narrow" w:hAnsi="Arial Narrow" w:cs="Times New Roman"/>
          <w:sz w:val="24"/>
          <w:szCs w:val="24"/>
        </w:rPr>
        <w:t xml:space="preserve"> </w:t>
      </w:r>
    </w:p>
    <w:p w:rsidR="00CD5E79" w:rsidRPr="008E6F08" w:rsidRDefault="006D4E01" w:rsidP="008F7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>Así como pers</w:t>
      </w:r>
      <w:r w:rsidR="00EC4688" w:rsidRPr="008E6F08">
        <w:rPr>
          <w:rFonts w:ascii="Arial Narrow" w:hAnsi="Arial Narrow" w:cs="Times New Roman"/>
          <w:sz w:val="24"/>
          <w:szCs w:val="24"/>
        </w:rPr>
        <w:t>ona es mucho más que individuo y es un error confundirlos al caracterizar la ciudad (sociedad) que queremos</w:t>
      </w:r>
      <w:r w:rsidR="00EC4688" w:rsidRPr="008E6F08">
        <w:rPr>
          <w:rStyle w:val="Refdenotaalpie"/>
          <w:rFonts w:ascii="Arial Narrow" w:hAnsi="Arial Narrow" w:cs="Times New Roman"/>
          <w:sz w:val="24"/>
          <w:szCs w:val="24"/>
        </w:rPr>
        <w:footnoteReference w:id="5"/>
      </w:r>
      <w:r w:rsidR="00EC4688" w:rsidRPr="008E6F08">
        <w:rPr>
          <w:rFonts w:ascii="Arial Narrow" w:hAnsi="Arial Narrow" w:cs="Times New Roman"/>
          <w:sz w:val="24"/>
          <w:szCs w:val="24"/>
        </w:rPr>
        <w:t xml:space="preserve">, </w:t>
      </w:r>
      <w:r w:rsidRPr="008E6F08">
        <w:rPr>
          <w:rFonts w:ascii="Arial Narrow" w:hAnsi="Arial Narrow" w:cs="Times New Roman"/>
          <w:sz w:val="24"/>
          <w:szCs w:val="24"/>
        </w:rPr>
        <w:t>l</w:t>
      </w:r>
      <w:r w:rsidR="00CD5E79" w:rsidRPr="008E6F08">
        <w:rPr>
          <w:rFonts w:ascii="Arial Narrow" w:hAnsi="Arial Narrow" w:cs="Times New Roman"/>
          <w:sz w:val="24"/>
          <w:szCs w:val="24"/>
        </w:rPr>
        <w:t>a justicia</w:t>
      </w:r>
      <w:r w:rsidRPr="008E6F08">
        <w:rPr>
          <w:rFonts w:ascii="Arial Narrow" w:hAnsi="Arial Narrow" w:cs="Times New Roman"/>
          <w:sz w:val="24"/>
          <w:szCs w:val="24"/>
        </w:rPr>
        <w:t xml:space="preserve"> para</w:t>
      </w:r>
      <w:r w:rsidR="00772D61" w:rsidRPr="008E6F08">
        <w:rPr>
          <w:rFonts w:ascii="Arial Narrow" w:hAnsi="Arial Narrow" w:cs="Times New Roman"/>
          <w:sz w:val="24"/>
          <w:szCs w:val="24"/>
        </w:rPr>
        <w:t xml:space="preserve"> ser justa no puede encerrarse en</w:t>
      </w:r>
      <w:r w:rsidRPr="008E6F08">
        <w:rPr>
          <w:rFonts w:ascii="Arial Narrow" w:hAnsi="Arial Narrow" w:cs="Times New Roman"/>
          <w:sz w:val="24"/>
          <w:szCs w:val="24"/>
        </w:rPr>
        <w:t xml:space="preserve"> su dimensión conmutativa</w:t>
      </w:r>
      <w:r w:rsidR="00C76389" w:rsidRPr="008E6F08">
        <w:rPr>
          <w:rFonts w:ascii="Arial Narrow" w:hAnsi="Arial Narrow" w:cs="Times New Roman"/>
          <w:sz w:val="24"/>
          <w:szCs w:val="24"/>
        </w:rPr>
        <w:t xml:space="preserve">. Debe comprender </w:t>
      </w:r>
      <w:r w:rsidR="005254F9" w:rsidRPr="008E6F08">
        <w:rPr>
          <w:rFonts w:ascii="Arial Narrow" w:hAnsi="Arial Narrow" w:cs="Times New Roman"/>
          <w:sz w:val="24"/>
          <w:szCs w:val="24"/>
        </w:rPr>
        <w:t xml:space="preserve">integralmente </w:t>
      </w:r>
      <w:r w:rsidR="00C76389" w:rsidRPr="008E6F08">
        <w:rPr>
          <w:rFonts w:ascii="Arial Narrow" w:hAnsi="Arial Narrow" w:cs="Times New Roman"/>
          <w:sz w:val="24"/>
          <w:szCs w:val="24"/>
        </w:rPr>
        <w:t>a toda la persona y a todas las personas.</w:t>
      </w:r>
      <w:r w:rsidR="00CD5E79" w:rsidRPr="008E6F08">
        <w:rPr>
          <w:rFonts w:ascii="Arial Narrow" w:hAnsi="Arial Narrow" w:cs="Times New Roman"/>
          <w:sz w:val="24"/>
          <w:szCs w:val="24"/>
        </w:rPr>
        <w:t xml:space="preserve"> </w:t>
      </w:r>
    </w:p>
    <w:p w:rsidR="00ED0ED6" w:rsidRPr="008E6F08" w:rsidRDefault="00F150CA" w:rsidP="00076AF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 xml:space="preserve">Cuando </w:t>
      </w:r>
      <w:r w:rsidR="005254F9" w:rsidRPr="008E6F08">
        <w:rPr>
          <w:rFonts w:ascii="Arial Narrow" w:hAnsi="Arial Narrow" w:cs="Times New Roman"/>
          <w:sz w:val="24"/>
          <w:szCs w:val="24"/>
        </w:rPr>
        <w:t>renunció al cargo para ser magistrado de</w:t>
      </w:r>
      <w:r w:rsidRPr="008E6F08">
        <w:rPr>
          <w:rFonts w:ascii="Arial Narrow" w:hAnsi="Arial Narrow" w:cs="Times New Roman"/>
          <w:sz w:val="24"/>
          <w:szCs w:val="24"/>
        </w:rPr>
        <w:t xml:space="preserve"> la Corte Primera del Contencioso Administrativo</w:t>
      </w:r>
      <w:r w:rsidR="00680654" w:rsidRPr="008E6F08">
        <w:rPr>
          <w:rFonts w:ascii="Arial Narrow" w:hAnsi="Arial Narrow" w:cs="Times New Roman"/>
          <w:sz w:val="24"/>
          <w:szCs w:val="24"/>
        </w:rPr>
        <w:t xml:space="preserve">, el Presidente le dijo. “El gobierno pierde un gran consultor jurídico, pero Venezuela gana un mejor juez”. </w:t>
      </w:r>
      <w:r w:rsidR="00194A15" w:rsidRPr="008E6F08">
        <w:rPr>
          <w:rFonts w:ascii="Arial Narrow" w:hAnsi="Arial Narrow" w:cs="Times New Roman"/>
          <w:sz w:val="24"/>
          <w:szCs w:val="24"/>
        </w:rPr>
        <w:t xml:space="preserve">Tuvo razón. Así lo demostró Duque </w:t>
      </w:r>
      <w:r w:rsidR="00000E31" w:rsidRPr="008E6F08">
        <w:rPr>
          <w:rFonts w:ascii="Arial Narrow" w:hAnsi="Arial Narrow" w:cs="Times New Roman"/>
          <w:sz w:val="24"/>
          <w:szCs w:val="24"/>
        </w:rPr>
        <w:t xml:space="preserve">en esa jurisdicción y así lo hizo también a partir de 1989, cuando </w:t>
      </w:r>
      <w:r w:rsidR="004B2BDF" w:rsidRPr="008E6F08">
        <w:rPr>
          <w:rFonts w:ascii="Arial Narrow" w:hAnsi="Arial Narrow" w:cs="Times New Roman"/>
          <w:sz w:val="24"/>
          <w:szCs w:val="24"/>
        </w:rPr>
        <w:t>fue elegido</w:t>
      </w:r>
      <w:r w:rsidR="000450C2" w:rsidRPr="008E6F08">
        <w:rPr>
          <w:rFonts w:ascii="Arial Narrow" w:hAnsi="Arial Narrow" w:cs="Times New Roman"/>
          <w:sz w:val="24"/>
          <w:szCs w:val="24"/>
        </w:rPr>
        <w:t xml:space="preserve"> por el Congreso para integrar</w:t>
      </w:r>
      <w:r w:rsidR="00772D61" w:rsidRPr="008E6F08">
        <w:rPr>
          <w:rFonts w:ascii="Arial Narrow" w:hAnsi="Arial Narrow" w:cs="Times New Roman"/>
          <w:sz w:val="24"/>
          <w:szCs w:val="24"/>
        </w:rPr>
        <w:t xml:space="preserve"> la S</w:t>
      </w:r>
      <w:r w:rsidR="00000E31" w:rsidRPr="008E6F08">
        <w:rPr>
          <w:rFonts w:ascii="Arial Narrow" w:hAnsi="Arial Narrow" w:cs="Times New Roman"/>
          <w:sz w:val="24"/>
          <w:szCs w:val="24"/>
        </w:rPr>
        <w:t>ala Político-Administrativa de la Corte Suprema de Justicia</w:t>
      </w:r>
      <w:r w:rsidR="000450C2" w:rsidRPr="008E6F08">
        <w:rPr>
          <w:rFonts w:ascii="Arial Narrow" w:hAnsi="Arial Narrow" w:cs="Times New Roman"/>
          <w:sz w:val="24"/>
          <w:szCs w:val="24"/>
        </w:rPr>
        <w:t>, donde sirvió hasta 1992</w:t>
      </w:r>
      <w:r w:rsidR="009C4775" w:rsidRPr="008E6F08">
        <w:rPr>
          <w:rFonts w:ascii="Arial Narrow" w:hAnsi="Arial Narrow" w:cs="Times New Roman"/>
          <w:sz w:val="24"/>
          <w:szCs w:val="24"/>
        </w:rPr>
        <w:t>, año de su voluntario retiro</w:t>
      </w:r>
      <w:r w:rsidR="00526903" w:rsidRPr="008E6F08">
        <w:rPr>
          <w:rFonts w:ascii="Arial Narrow" w:hAnsi="Arial Narrow" w:cs="Times New Roman"/>
          <w:sz w:val="24"/>
          <w:szCs w:val="24"/>
        </w:rPr>
        <w:t>,</w:t>
      </w:r>
      <w:r w:rsidR="009C4775" w:rsidRPr="008E6F08">
        <w:rPr>
          <w:rFonts w:ascii="Arial Narrow" w:hAnsi="Arial Narrow" w:cs="Times New Roman"/>
          <w:sz w:val="24"/>
          <w:szCs w:val="24"/>
        </w:rPr>
        <w:t xml:space="preserve"> fundado en su honesta opinión ace</w:t>
      </w:r>
      <w:r w:rsidR="00B30BAE" w:rsidRPr="008E6F08">
        <w:rPr>
          <w:rFonts w:ascii="Arial Narrow" w:hAnsi="Arial Narrow" w:cs="Times New Roman"/>
          <w:sz w:val="24"/>
          <w:szCs w:val="24"/>
        </w:rPr>
        <w:t>rca de la c</w:t>
      </w:r>
      <w:r w:rsidR="00526903" w:rsidRPr="008E6F08">
        <w:rPr>
          <w:rFonts w:ascii="Arial Narrow" w:hAnsi="Arial Narrow" w:cs="Times New Roman"/>
          <w:sz w:val="24"/>
          <w:szCs w:val="24"/>
        </w:rPr>
        <w:t>onveniencia nacional, en hora en la cual</w:t>
      </w:r>
      <w:r w:rsidR="00B30BAE" w:rsidRPr="008E6F08">
        <w:rPr>
          <w:rFonts w:ascii="Arial Narrow" w:hAnsi="Arial Narrow" w:cs="Times New Roman"/>
          <w:sz w:val="24"/>
          <w:szCs w:val="24"/>
        </w:rPr>
        <w:t xml:space="preserve"> los actos de los órganos del Poder Público no podían ser rutinarios, porque la situación no era de rutina.</w:t>
      </w:r>
    </w:p>
    <w:p w:rsidR="00672D69" w:rsidRPr="008E6F08" w:rsidRDefault="00ED0ED6" w:rsidP="00076AF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 xml:space="preserve">En la función pública a la que dedicó </w:t>
      </w:r>
      <w:r w:rsidR="006E3A61" w:rsidRPr="008E6F08">
        <w:rPr>
          <w:rFonts w:ascii="Arial Narrow" w:hAnsi="Arial Narrow" w:cs="Times New Roman"/>
          <w:sz w:val="24"/>
          <w:szCs w:val="24"/>
        </w:rPr>
        <w:t>más de tres décadas de su vida, en la cátedra universitaria, en el ejercicio libre de la profesión</w:t>
      </w:r>
      <w:r w:rsidR="000D4B3B" w:rsidRPr="008E6F08">
        <w:rPr>
          <w:rFonts w:ascii="Arial Narrow" w:hAnsi="Arial Narrow" w:cs="Times New Roman"/>
          <w:sz w:val="24"/>
          <w:szCs w:val="24"/>
        </w:rPr>
        <w:t xml:space="preserve"> y en el apego</w:t>
      </w:r>
      <w:r w:rsidR="00DB603E" w:rsidRPr="008E6F08">
        <w:rPr>
          <w:rFonts w:ascii="Arial Narrow" w:hAnsi="Arial Narrow" w:cs="Times New Roman"/>
          <w:sz w:val="24"/>
          <w:szCs w:val="24"/>
        </w:rPr>
        <w:t xml:space="preserve"> a la tierra que este nativo de</w:t>
      </w:r>
      <w:r w:rsidR="00D27BB7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0D4B3B" w:rsidRPr="008E6F08">
        <w:rPr>
          <w:rFonts w:ascii="Arial Narrow" w:hAnsi="Arial Narrow" w:cs="Times New Roman"/>
          <w:sz w:val="24"/>
          <w:szCs w:val="24"/>
        </w:rPr>
        <w:t>Mérida</w:t>
      </w:r>
      <w:r w:rsidR="00DB603E" w:rsidRPr="008E6F08">
        <w:rPr>
          <w:rFonts w:ascii="Arial Narrow" w:hAnsi="Arial Narrow" w:cs="Times New Roman"/>
          <w:sz w:val="24"/>
          <w:szCs w:val="24"/>
        </w:rPr>
        <w:t>, ciudad del encuentro feliz entre razón y fe,</w:t>
      </w:r>
      <w:r w:rsidR="000D4B3B" w:rsidRPr="008E6F08">
        <w:rPr>
          <w:rFonts w:ascii="Arial Narrow" w:hAnsi="Arial Narrow" w:cs="Times New Roman"/>
          <w:sz w:val="24"/>
          <w:szCs w:val="24"/>
        </w:rPr>
        <w:t xml:space="preserve"> demuestra en su filial lealtad</w:t>
      </w:r>
      <w:r w:rsidR="00DB603E" w:rsidRPr="008E6F08">
        <w:rPr>
          <w:rFonts w:ascii="Arial Narrow" w:hAnsi="Arial Narrow" w:cs="Times New Roman"/>
          <w:sz w:val="24"/>
          <w:szCs w:val="24"/>
        </w:rPr>
        <w:t xml:space="preserve"> a Zea</w:t>
      </w:r>
      <w:r w:rsidR="00D7557D" w:rsidRPr="008E6F08">
        <w:rPr>
          <w:rFonts w:ascii="Arial Narrow" w:hAnsi="Arial Narrow" w:cs="Times New Roman"/>
          <w:sz w:val="24"/>
          <w:szCs w:val="24"/>
        </w:rPr>
        <w:t xml:space="preserve">, de donde era oriundo orgulloso su padre el doctor Duque Sánchez, a través de la Fundación Alberto </w:t>
      </w:r>
      <w:proofErr w:type="spellStart"/>
      <w:r w:rsidR="00D7557D" w:rsidRPr="008E6F08">
        <w:rPr>
          <w:rFonts w:ascii="Arial Narrow" w:hAnsi="Arial Narrow" w:cs="Times New Roman"/>
          <w:sz w:val="24"/>
          <w:szCs w:val="24"/>
        </w:rPr>
        <w:t>Adriani</w:t>
      </w:r>
      <w:proofErr w:type="spellEnd"/>
      <w:r w:rsidR="00D7557D" w:rsidRPr="008E6F08">
        <w:rPr>
          <w:rFonts w:ascii="Arial Narrow" w:hAnsi="Arial Narrow" w:cs="Times New Roman"/>
          <w:sz w:val="24"/>
          <w:szCs w:val="24"/>
        </w:rPr>
        <w:t xml:space="preserve"> que preside</w:t>
      </w:r>
      <w:r w:rsidR="00C90B39" w:rsidRPr="008E6F08">
        <w:rPr>
          <w:rFonts w:ascii="Arial Narrow" w:hAnsi="Arial Narrow" w:cs="Times New Roman"/>
          <w:sz w:val="24"/>
          <w:szCs w:val="24"/>
        </w:rPr>
        <w:t xml:space="preserve"> sin otro interés que ser útil</w:t>
      </w:r>
      <w:r w:rsidR="00397116" w:rsidRPr="008E6F08">
        <w:rPr>
          <w:rFonts w:ascii="Arial Narrow" w:hAnsi="Arial Narrow" w:cs="Times New Roman"/>
          <w:sz w:val="24"/>
          <w:szCs w:val="24"/>
        </w:rPr>
        <w:t>, Duque Corredor es testimonio vivo d</w:t>
      </w:r>
      <w:r w:rsidR="00C90B39" w:rsidRPr="008E6F08">
        <w:rPr>
          <w:rFonts w:ascii="Arial Narrow" w:hAnsi="Arial Narrow" w:cs="Times New Roman"/>
          <w:sz w:val="24"/>
          <w:szCs w:val="24"/>
        </w:rPr>
        <w:t xml:space="preserve">el humanismo arraigado que inspira </w:t>
      </w:r>
      <w:r w:rsidR="006B7892" w:rsidRPr="008E6F08">
        <w:rPr>
          <w:rFonts w:ascii="Arial Narrow" w:hAnsi="Arial Narrow" w:cs="Times New Roman"/>
          <w:sz w:val="24"/>
          <w:szCs w:val="24"/>
        </w:rPr>
        <w:t xml:space="preserve">su </w:t>
      </w:r>
      <w:r w:rsidR="006B7892" w:rsidRPr="008E6F08">
        <w:rPr>
          <w:rFonts w:ascii="Arial Narrow" w:hAnsi="Arial Narrow" w:cs="Times New Roman"/>
          <w:i/>
          <w:sz w:val="24"/>
          <w:szCs w:val="24"/>
        </w:rPr>
        <w:t>praxis</w:t>
      </w:r>
      <w:r w:rsidR="006B7892" w:rsidRPr="008E6F08">
        <w:rPr>
          <w:rFonts w:ascii="Arial Narrow" w:hAnsi="Arial Narrow" w:cs="Times New Roman"/>
          <w:sz w:val="24"/>
          <w:szCs w:val="24"/>
        </w:rPr>
        <w:t>, en permanente tensión ética entre lo querido y lo logrado, entre lo aspirado y lo posible</w:t>
      </w:r>
      <w:r w:rsidR="00672D69" w:rsidRPr="008E6F08">
        <w:rPr>
          <w:rFonts w:ascii="Arial Narrow" w:hAnsi="Arial Narrow" w:cs="Times New Roman"/>
          <w:sz w:val="24"/>
          <w:szCs w:val="24"/>
        </w:rPr>
        <w:t>, cuyo resultado s</w:t>
      </w:r>
      <w:r w:rsidR="00AC28B6" w:rsidRPr="008E6F08">
        <w:rPr>
          <w:rFonts w:ascii="Arial Narrow" w:hAnsi="Arial Narrow" w:cs="Times New Roman"/>
          <w:sz w:val="24"/>
          <w:szCs w:val="24"/>
        </w:rPr>
        <w:t>entimos inevitablemente</w:t>
      </w:r>
      <w:r w:rsidR="00672D69" w:rsidRPr="008E6F08">
        <w:rPr>
          <w:rFonts w:ascii="Arial Narrow" w:hAnsi="Arial Narrow" w:cs="Times New Roman"/>
          <w:sz w:val="24"/>
          <w:szCs w:val="24"/>
        </w:rPr>
        <w:t xml:space="preserve"> insuficiente y provisorio. Nunca perfecto, siempre perfectible. </w:t>
      </w:r>
    </w:p>
    <w:p w:rsidR="00EB204C" w:rsidRPr="008E6F08" w:rsidRDefault="00672D69" w:rsidP="00076AF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E6F08">
        <w:rPr>
          <w:rFonts w:ascii="Arial Narrow" w:hAnsi="Arial Narrow" w:cs="Times New Roman"/>
          <w:sz w:val="24"/>
          <w:szCs w:val="24"/>
        </w:rPr>
        <w:t xml:space="preserve">Por todo eso, comprenderán que </w:t>
      </w:r>
      <w:r w:rsidR="00DE23F2" w:rsidRPr="008E6F08">
        <w:rPr>
          <w:rFonts w:ascii="Arial Narrow" w:hAnsi="Arial Narrow" w:cs="Times New Roman"/>
          <w:sz w:val="24"/>
          <w:szCs w:val="24"/>
        </w:rPr>
        <w:t>para mí, participar en este homenaje aunque sea modestamente, es un inmenso honor.</w:t>
      </w:r>
      <w:r w:rsidR="00C90B39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0D4B3B" w:rsidRPr="008E6F08">
        <w:rPr>
          <w:rFonts w:ascii="Arial Narrow" w:hAnsi="Arial Narrow" w:cs="Times New Roman"/>
          <w:sz w:val="24"/>
          <w:szCs w:val="24"/>
        </w:rPr>
        <w:t xml:space="preserve"> </w:t>
      </w:r>
      <w:r w:rsidR="004B2BDF" w:rsidRPr="008E6F08">
        <w:rPr>
          <w:rFonts w:ascii="Arial Narrow" w:hAnsi="Arial Narrow" w:cs="Times New Roman"/>
          <w:sz w:val="24"/>
          <w:szCs w:val="24"/>
        </w:rPr>
        <w:t xml:space="preserve"> </w:t>
      </w:r>
    </w:p>
    <w:sectPr w:rsidR="00EB204C" w:rsidRPr="008E6F08" w:rsidSect="00072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AA" w:rsidRDefault="000C61AA" w:rsidP="001217E4">
      <w:pPr>
        <w:spacing w:after="0" w:line="240" w:lineRule="auto"/>
      </w:pPr>
      <w:r>
        <w:separator/>
      </w:r>
    </w:p>
  </w:endnote>
  <w:endnote w:type="continuationSeparator" w:id="0">
    <w:p w:rsidR="000C61AA" w:rsidRDefault="000C61AA" w:rsidP="0012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AA" w:rsidRDefault="000C61AA" w:rsidP="001217E4">
      <w:pPr>
        <w:spacing w:after="0" w:line="240" w:lineRule="auto"/>
      </w:pPr>
      <w:r>
        <w:separator/>
      </w:r>
    </w:p>
  </w:footnote>
  <w:footnote w:type="continuationSeparator" w:id="0">
    <w:p w:rsidR="000C61AA" w:rsidRDefault="000C61AA" w:rsidP="001217E4">
      <w:pPr>
        <w:spacing w:after="0" w:line="240" w:lineRule="auto"/>
      </w:pPr>
      <w:r>
        <w:continuationSeparator/>
      </w:r>
    </w:p>
  </w:footnote>
  <w:footnote w:id="1">
    <w:p w:rsidR="001217E4" w:rsidRPr="00C35216" w:rsidRDefault="001217E4" w:rsidP="0058587C">
      <w:pPr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8F7868" w:rsidRPr="00C35216">
        <w:rPr>
          <w:sz w:val="20"/>
          <w:szCs w:val="20"/>
        </w:rPr>
        <w:t>Buttiglione</w:t>
      </w:r>
      <w:proofErr w:type="spellEnd"/>
      <w:r w:rsidR="008F7868" w:rsidRPr="00C35216">
        <w:rPr>
          <w:sz w:val="20"/>
          <w:szCs w:val="20"/>
        </w:rPr>
        <w:t xml:space="preserve">, Rocco: </w:t>
      </w:r>
      <w:proofErr w:type="spellStart"/>
      <w:r w:rsidR="008F7868" w:rsidRPr="00C35216">
        <w:rPr>
          <w:i/>
          <w:sz w:val="20"/>
          <w:szCs w:val="20"/>
        </w:rPr>
        <w:t>Il</w:t>
      </w:r>
      <w:proofErr w:type="spellEnd"/>
      <w:r w:rsidR="008F7868" w:rsidRPr="00C35216">
        <w:rPr>
          <w:i/>
          <w:sz w:val="20"/>
          <w:szCs w:val="20"/>
        </w:rPr>
        <w:t xml:space="preserve"> problema </w:t>
      </w:r>
      <w:proofErr w:type="spellStart"/>
      <w:r w:rsidR="008F7868" w:rsidRPr="00C35216">
        <w:rPr>
          <w:i/>
          <w:sz w:val="20"/>
          <w:szCs w:val="20"/>
        </w:rPr>
        <w:t>politico</w:t>
      </w:r>
      <w:proofErr w:type="spellEnd"/>
      <w:r w:rsidR="004E2A8C" w:rsidRPr="00C35216">
        <w:rPr>
          <w:i/>
          <w:sz w:val="20"/>
          <w:szCs w:val="20"/>
        </w:rPr>
        <w:t xml:space="preserve"> </w:t>
      </w:r>
      <w:proofErr w:type="spellStart"/>
      <w:r w:rsidR="004E2A8C" w:rsidRPr="00C35216">
        <w:rPr>
          <w:i/>
          <w:sz w:val="20"/>
          <w:szCs w:val="20"/>
        </w:rPr>
        <w:t>dei</w:t>
      </w:r>
      <w:proofErr w:type="spellEnd"/>
      <w:r w:rsidR="004E2A8C" w:rsidRPr="00C35216">
        <w:rPr>
          <w:i/>
          <w:sz w:val="20"/>
          <w:szCs w:val="20"/>
        </w:rPr>
        <w:t xml:space="preserve"> </w:t>
      </w:r>
      <w:proofErr w:type="spellStart"/>
      <w:r w:rsidR="004E2A8C" w:rsidRPr="00C35216">
        <w:rPr>
          <w:i/>
          <w:sz w:val="20"/>
          <w:szCs w:val="20"/>
        </w:rPr>
        <w:t>Catolici</w:t>
      </w:r>
      <w:proofErr w:type="spellEnd"/>
      <w:r w:rsidR="004E2A8C" w:rsidRPr="00C35216">
        <w:rPr>
          <w:i/>
          <w:sz w:val="20"/>
          <w:szCs w:val="20"/>
        </w:rPr>
        <w:t xml:space="preserve">. </w:t>
      </w:r>
      <w:proofErr w:type="spellStart"/>
      <w:r w:rsidR="004E2A8C" w:rsidRPr="00C35216">
        <w:rPr>
          <w:i/>
          <w:sz w:val="20"/>
          <w:szCs w:val="20"/>
        </w:rPr>
        <w:t>Dottrina</w:t>
      </w:r>
      <w:proofErr w:type="spellEnd"/>
      <w:r w:rsidR="004E2A8C" w:rsidRPr="00C35216">
        <w:rPr>
          <w:i/>
          <w:sz w:val="20"/>
          <w:szCs w:val="20"/>
        </w:rPr>
        <w:t xml:space="preserve"> </w:t>
      </w:r>
      <w:proofErr w:type="spellStart"/>
      <w:r w:rsidR="004E2A8C" w:rsidRPr="00C35216">
        <w:rPr>
          <w:i/>
          <w:sz w:val="20"/>
          <w:szCs w:val="20"/>
        </w:rPr>
        <w:t>sociale</w:t>
      </w:r>
      <w:proofErr w:type="spellEnd"/>
      <w:r w:rsidR="008F7868" w:rsidRPr="00C35216">
        <w:rPr>
          <w:i/>
          <w:sz w:val="20"/>
          <w:szCs w:val="20"/>
        </w:rPr>
        <w:t xml:space="preserve"> e </w:t>
      </w:r>
      <w:proofErr w:type="spellStart"/>
      <w:r w:rsidR="008F7868" w:rsidRPr="00C35216">
        <w:rPr>
          <w:i/>
          <w:sz w:val="20"/>
          <w:szCs w:val="20"/>
        </w:rPr>
        <w:t>modernitá</w:t>
      </w:r>
      <w:proofErr w:type="spellEnd"/>
      <w:r w:rsidR="008F7868" w:rsidRPr="00C35216">
        <w:rPr>
          <w:sz w:val="20"/>
          <w:szCs w:val="20"/>
        </w:rPr>
        <w:t>.</w:t>
      </w:r>
      <w:r w:rsidR="004E2A8C" w:rsidRPr="00C35216">
        <w:rPr>
          <w:sz w:val="20"/>
          <w:szCs w:val="20"/>
        </w:rPr>
        <w:t xml:space="preserve"> </w:t>
      </w:r>
      <w:r w:rsidR="008F7868" w:rsidRPr="00C35216">
        <w:rPr>
          <w:sz w:val="20"/>
          <w:szCs w:val="20"/>
        </w:rPr>
        <w:t xml:space="preserve"> </w:t>
      </w:r>
      <w:proofErr w:type="spellStart"/>
      <w:r w:rsidR="008F7868" w:rsidRPr="00C35216">
        <w:rPr>
          <w:sz w:val="20"/>
          <w:szCs w:val="20"/>
        </w:rPr>
        <w:t>Piemme</w:t>
      </w:r>
      <w:proofErr w:type="spellEnd"/>
      <w:r w:rsidR="008F7868" w:rsidRPr="00C35216">
        <w:rPr>
          <w:sz w:val="20"/>
          <w:szCs w:val="20"/>
        </w:rPr>
        <w:t xml:space="preserve">. </w:t>
      </w:r>
      <w:proofErr w:type="spellStart"/>
      <w:r w:rsidR="008F7868" w:rsidRPr="00C35216">
        <w:rPr>
          <w:sz w:val="20"/>
          <w:szCs w:val="20"/>
        </w:rPr>
        <w:t>Segrate</w:t>
      </w:r>
      <w:proofErr w:type="spellEnd"/>
      <w:r w:rsidR="008F7868" w:rsidRPr="00C35216">
        <w:rPr>
          <w:sz w:val="20"/>
          <w:szCs w:val="20"/>
        </w:rPr>
        <w:t>, Milano, 1993.</w:t>
      </w:r>
    </w:p>
  </w:footnote>
  <w:footnote w:id="2">
    <w:p w:rsidR="00B91CD9" w:rsidRPr="009125ED" w:rsidRDefault="00B91CD9">
      <w:pPr>
        <w:pStyle w:val="Textonotapie"/>
        <w:rPr>
          <w:sz w:val="22"/>
          <w:szCs w:val="22"/>
        </w:rPr>
      </w:pPr>
      <w:r w:rsidRPr="00C35216">
        <w:rPr>
          <w:rStyle w:val="Refdenotaalpie"/>
        </w:rPr>
        <w:footnoteRef/>
      </w:r>
      <w:r w:rsidRPr="00C35216">
        <w:t xml:space="preserve"> </w:t>
      </w:r>
      <w:proofErr w:type="spellStart"/>
      <w:r w:rsidRPr="00C35216">
        <w:t>Lipari</w:t>
      </w:r>
      <w:proofErr w:type="spellEnd"/>
      <w:r w:rsidRPr="00C35216">
        <w:t xml:space="preserve">, </w:t>
      </w:r>
      <w:proofErr w:type="spellStart"/>
      <w:r w:rsidRPr="00C35216">
        <w:t>Nicoló</w:t>
      </w:r>
      <w:proofErr w:type="spellEnd"/>
      <w:r w:rsidRPr="00C35216">
        <w:t xml:space="preserve"> en </w:t>
      </w:r>
      <w:r w:rsidR="000C7A3E" w:rsidRPr="00C35216">
        <w:t xml:space="preserve">VVAA: </w:t>
      </w:r>
      <w:r w:rsidR="004E2A8C" w:rsidRPr="00C35216">
        <w:rPr>
          <w:i/>
        </w:rPr>
        <w:t>Moro, L</w:t>
      </w:r>
      <w:r w:rsidR="000C7A3E" w:rsidRPr="00C35216">
        <w:rPr>
          <w:i/>
        </w:rPr>
        <w:t xml:space="preserve">a </w:t>
      </w:r>
      <w:proofErr w:type="spellStart"/>
      <w:r w:rsidR="000C7A3E" w:rsidRPr="00C35216">
        <w:rPr>
          <w:i/>
        </w:rPr>
        <w:t>Democrazia</w:t>
      </w:r>
      <w:proofErr w:type="spellEnd"/>
      <w:r w:rsidR="000C7A3E" w:rsidRPr="00C35216">
        <w:rPr>
          <w:i/>
        </w:rPr>
        <w:t xml:space="preserve"> Cristiana</w:t>
      </w:r>
      <w:r w:rsidR="0058587C" w:rsidRPr="00C35216">
        <w:rPr>
          <w:i/>
        </w:rPr>
        <w:t xml:space="preserve"> e la cultura </w:t>
      </w:r>
      <w:proofErr w:type="spellStart"/>
      <w:r w:rsidR="0058587C" w:rsidRPr="00C35216">
        <w:rPr>
          <w:i/>
        </w:rPr>
        <w:t>cattolica</w:t>
      </w:r>
      <w:proofErr w:type="spellEnd"/>
      <w:r w:rsidR="0058587C" w:rsidRPr="00C35216">
        <w:rPr>
          <w:i/>
        </w:rPr>
        <w:t>.</w:t>
      </w:r>
      <w:r w:rsidR="0058587C" w:rsidRPr="00C35216">
        <w:t xml:space="preserve"> </w:t>
      </w:r>
      <w:proofErr w:type="spellStart"/>
      <w:r w:rsidR="0058587C" w:rsidRPr="00C35216">
        <w:t>Cinque</w:t>
      </w:r>
      <w:proofErr w:type="spellEnd"/>
      <w:r w:rsidR="0058587C" w:rsidRPr="00C35216">
        <w:t xml:space="preserve"> </w:t>
      </w:r>
      <w:proofErr w:type="spellStart"/>
      <w:r w:rsidR="0058587C" w:rsidRPr="00C35216">
        <w:t>Lune</w:t>
      </w:r>
      <w:proofErr w:type="spellEnd"/>
      <w:r w:rsidR="0058587C" w:rsidRPr="00C35216">
        <w:t>. Roma, 1979</w:t>
      </w:r>
    </w:p>
  </w:footnote>
  <w:footnote w:id="3">
    <w:p w:rsidR="00DD0210" w:rsidRPr="00F234F0" w:rsidRDefault="00DD0210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C35216">
        <w:t>Mounier</w:t>
      </w:r>
      <w:proofErr w:type="spellEnd"/>
      <w:r w:rsidRPr="00C35216">
        <w:t xml:space="preserve">, Emmanuel: </w:t>
      </w:r>
      <w:r w:rsidR="00D5378A" w:rsidRPr="00C35216">
        <w:rPr>
          <w:i/>
        </w:rPr>
        <w:t xml:space="preserve">Manifiesto al </w:t>
      </w:r>
      <w:r w:rsidRPr="00C35216">
        <w:rPr>
          <w:i/>
        </w:rPr>
        <w:t>Servicio del Personalismo</w:t>
      </w:r>
      <w:r w:rsidR="00F234F0" w:rsidRPr="00C35216">
        <w:rPr>
          <w:i/>
        </w:rPr>
        <w:t xml:space="preserve"> </w:t>
      </w:r>
      <w:r w:rsidR="00F234F0" w:rsidRPr="00C35216">
        <w:t xml:space="preserve">en </w:t>
      </w:r>
      <w:r w:rsidR="00F234F0" w:rsidRPr="00C35216">
        <w:rPr>
          <w:i/>
        </w:rPr>
        <w:t>Obras 1931/1939</w:t>
      </w:r>
      <w:r w:rsidR="00F234F0" w:rsidRPr="00C35216">
        <w:t xml:space="preserve">. Tomo I. Laia. Barcelona, </w:t>
      </w:r>
      <w:r w:rsidR="00D5378A" w:rsidRPr="00C35216">
        <w:t>1974.</w:t>
      </w:r>
    </w:p>
  </w:footnote>
  <w:footnote w:id="4">
    <w:p w:rsidR="00587B31" w:rsidRPr="00B31FDB" w:rsidRDefault="00587B31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Spes</w:t>
      </w:r>
      <w:proofErr w:type="spellEnd"/>
      <w:r w:rsidR="007074E5">
        <w:rPr>
          <w:i/>
        </w:rPr>
        <w:t xml:space="preserve"> </w:t>
      </w:r>
      <w:r w:rsidR="007074E5" w:rsidRPr="007074E5">
        <w:t>Constitución sobre la Iglesia en el Mundo de hoy</w:t>
      </w:r>
      <w:r w:rsidR="00FF517A">
        <w:t xml:space="preserve"> de Pablo VI 7.12.65. En </w:t>
      </w:r>
      <w:r w:rsidR="00FF517A">
        <w:rPr>
          <w:i/>
        </w:rPr>
        <w:t>11</w:t>
      </w:r>
      <w:r w:rsidR="00B31FDB">
        <w:rPr>
          <w:i/>
        </w:rPr>
        <w:t xml:space="preserve"> Grandes mensajes.</w:t>
      </w:r>
      <w:r w:rsidR="00B31FDB">
        <w:t xml:space="preserve"> BAC. Madrid, 1993</w:t>
      </w:r>
    </w:p>
  </w:footnote>
  <w:footnote w:id="5">
    <w:p w:rsidR="00EC4688" w:rsidRPr="00EC4688" w:rsidRDefault="00EC4688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Maritain</w:t>
      </w:r>
      <w:proofErr w:type="spellEnd"/>
      <w:r>
        <w:t xml:space="preserve">, Jacques: </w:t>
      </w:r>
      <w:r>
        <w:rPr>
          <w:i/>
        </w:rPr>
        <w:t xml:space="preserve">La persona y el bien común. </w:t>
      </w:r>
      <w:r w:rsidR="00EE5788">
        <w:t>Círculo de Lectores. Buenos Aires, 1968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07"/>
    <w:rsid w:val="00000E31"/>
    <w:rsid w:val="000161AE"/>
    <w:rsid w:val="000450C2"/>
    <w:rsid w:val="0007273D"/>
    <w:rsid w:val="00076AFE"/>
    <w:rsid w:val="00096B3D"/>
    <w:rsid w:val="000C24AB"/>
    <w:rsid w:val="000C61AA"/>
    <w:rsid w:val="000C7A3E"/>
    <w:rsid w:val="000D4B3B"/>
    <w:rsid w:val="000F69DE"/>
    <w:rsid w:val="001006EA"/>
    <w:rsid w:val="0010559B"/>
    <w:rsid w:val="001217E4"/>
    <w:rsid w:val="00152244"/>
    <w:rsid w:val="00177F07"/>
    <w:rsid w:val="00194A15"/>
    <w:rsid w:val="001D1835"/>
    <w:rsid w:val="001D43EB"/>
    <w:rsid w:val="00203BDB"/>
    <w:rsid w:val="002324FC"/>
    <w:rsid w:val="00266F19"/>
    <w:rsid w:val="002C469B"/>
    <w:rsid w:val="002D277E"/>
    <w:rsid w:val="003164C3"/>
    <w:rsid w:val="00335BA4"/>
    <w:rsid w:val="00336FDB"/>
    <w:rsid w:val="00397116"/>
    <w:rsid w:val="003A73A4"/>
    <w:rsid w:val="0042576B"/>
    <w:rsid w:val="004A66CC"/>
    <w:rsid w:val="004B2BDF"/>
    <w:rsid w:val="004E2A8C"/>
    <w:rsid w:val="004F1017"/>
    <w:rsid w:val="005254F9"/>
    <w:rsid w:val="00526240"/>
    <w:rsid w:val="00526903"/>
    <w:rsid w:val="005323AF"/>
    <w:rsid w:val="0058587C"/>
    <w:rsid w:val="00587B31"/>
    <w:rsid w:val="00595438"/>
    <w:rsid w:val="005D0849"/>
    <w:rsid w:val="005D1AE3"/>
    <w:rsid w:val="00622C90"/>
    <w:rsid w:val="00627DA9"/>
    <w:rsid w:val="00670517"/>
    <w:rsid w:val="00672D69"/>
    <w:rsid w:val="00680654"/>
    <w:rsid w:val="006B7892"/>
    <w:rsid w:val="006C25A7"/>
    <w:rsid w:val="006D4E01"/>
    <w:rsid w:val="006E3A61"/>
    <w:rsid w:val="007074E5"/>
    <w:rsid w:val="00772D61"/>
    <w:rsid w:val="007A2FB0"/>
    <w:rsid w:val="007B48C4"/>
    <w:rsid w:val="007D4733"/>
    <w:rsid w:val="008358D6"/>
    <w:rsid w:val="008D31AD"/>
    <w:rsid w:val="008E6F08"/>
    <w:rsid w:val="008F7868"/>
    <w:rsid w:val="009125ED"/>
    <w:rsid w:val="00921B30"/>
    <w:rsid w:val="0094096B"/>
    <w:rsid w:val="00977FB5"/>
    <w:rsid w:val="00985BCE"/>
    <w:rsid w:val="009C4775"/>
    <w:rsid w:val="009C6482"/>
    <w:rsid w:val="009F2780"/>
    <w:rsid w:val="009F31FF"/>
    <w:rsid w:val="00A1579A"/>
    <w:rsid w:val="00A16A7B"/>
    <w:rsid w:val="00A200AE"/>
    <w:rsid w:val="00A6543F"/>
    <w:rsid w:val="00A7130D"/>
    <w:rsid w:val="00AC1F21"/>
    <w:rsid w:val="00AC28B6"/>
    <w:rsid w:val="00B144B2"/>
    <w:rsid w:val="00B30BAE"/>
    <w:rsid w:val="00B31FDB"/>
    <w:rsid w:val="00B72C8D"/>
    <w:rsid w:val="00B835DB"/>
    <w:rsid w:val="00B91CD9"/>
    <w:rsid w:val="00BD6048"/>
    <w:rsid w:val="00C35216"/>
    <w:rsid w:val="00C36ACB"/>
    <w:rsid w:val="00C76389"/>
    <w:rsid w:val="00C77E9D"/>
    <w:rsid w:val="00C90B39"/>
    <w:rsid w:val="00CC56F1"/>
    <w:rsid w:val="00CD5E79"/>
    <w:rsid w:val="00D27BB7"/>
    <w:rsid w:val="00D5378A"/>
    <w:rsid w:val="00D54F0C"/>
    <w:rsid w:val="00D56C7C"/>
    <w:rsid w:val="00D7557D"/>
    <w:rsid w:val="00D77220"/>
    <w:rsid w:val="00D94418"/>
    <w:rsid w:val="00DA3818"/>
    <w:rsid w:val="00DB603E"/>
    <w:rsid w:val="00DD0210"/>
    <w:rsid w:val="00DE23F2"/>
    <w:rsid w:val="00EB204C"/>
    <w:rsid w:val="00EC3F7C"/>
    <w:rsid w:val="00EC4688"/>
    <w:rsid w:val="00ED0ED6"/>
    <w:rsid w:val="00EE5788"/>
    <w:rsid w:val="00F150CA"/>
    <w:rsid w:val="00F234F0"/>
    <w:rsid w:val="00F43D2C"/>
    <w:rsid w:val="00F5311A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217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7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8366-389D-47FA-9680-E4657B3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Toro</dc:creator>
  <cp:lastModifiedBy>Fermin Toro</cp:lastModifiedBy>
  <cp:revision>7</cp:revision>
  <dcterms:created xsi:type="dcterms:W3CDTF">2020-08-17T12:49:00Z</dcterms:created>
  <dcterms:modified xsi:type="dcterms:W3CDTF">2020-08-20T15:41:00Z</dcterms:modified>
</cp:coreProperties>
</file>